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E1ACD" w14:textId="77777777" w:rsidR="005F63B4" w:rsidRDefault="005F63B4" w:rsidP="005F63B4"/>
    <w:p w14:paraId="4137164B" w14:textId="66519AEB" w:rsidR="005F63B4" w:rsidRPr="00D2641B" w:rsidRDefault="005F63B4" w:rsidP="005F63B4">
      <w:pPr>
        <w:pStyle w:val="Heading2"/>
        <w:rPr>
          <w:rFonts w:eastAsiaTheme="majorEastAsia"/>
          <w:b/>
          <w:bCs/>
          <w:color w:val="5B9AB9"/>
        </w:rPr>
      </w:pPr>
      <w:r>
        <w:rPr>
          <w:rFonts w:eastAsiaTheme="majorEastAsia"/>
          <w:b/>
          <w:bCs/>
          <w:color w:val="5B9AB9"/>
        </w:rPr>
        <w:t>Pricing guideline</w:t>
      </w:r>
      <w:r w:rsidR="00236F10">
        <w:rPr>
          <w:rFonts w:eastAsiaTheme="majorEastAsia"/>
          <w:b/>
          <w:bCs/>
          <w:color w:val="5B9AB9"/>
        </w:rPr>
        <w:t xml:space="preserve"> -2022</w:t>
      </w:r>
      <w:bookmarkStart w:id="0" w:name="_GoBack"/>
      <w:bookmarkEnd w:id="0"/>
    </w:p>
    <w:p w14:paraId="795F23C5" w14:textId="77777777" w:rsidR="005F63B4" w:rsidRPr="00870D0D" w:rsidRDefault="005F63B4" w:rsidP="005F63B4">
      <w:pPr>
        <w:rPr>
          <w:rFonts w:ascii="Arial" w:hAnsi="Arial" w:cs="Arial"/>
        </w:rPr>
      </w:pPr>
      <w:r>
        <w:rPr>
          <w:rFonts w:ascii="Arial" w:hAnsi="Arial" w:cs="Arial"/>
        </w:rPr>
        <w:t>Please note that this is just a guideline and prices could vary due to the complexity and the amount of time required to complete any requests.</w:t>
      </w:r>
    </w:p>
    <w:tbl>
      <w:tblPr>
        <w:tblW w:w="5095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0"/>
        <w:gridCol w:w="1410"/>
        <w:gridCol w:w="984"/>
        <w:gridCol w:w="1267"/>
      </w:tblGrid>
      <w:tr w:rsidR="005F63B4" w:rsidRPr="005949ED" w14:paraId="6DBC3C41" w14:textId="77777777" w:rsidTr="00D20817">
        <w:tc>
          <w:tcPr>
            <w:tcW w:w="300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D9D9D9" w:themeFill="background1" w:themeFillShade="D9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51EC2551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  <w:lang w:val="en-ZA" w:eastAsia="en-ZA"/>
              </w:rPr>
              <w:t>In</w:t>
            </w:r>
            <w:r w:rsidRPr="005949ED"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  <w:lang w:val="en-ZA" w:eastAsia="en-ZA"/>
              </w:rPr>
              <w:t>come Tax</w:t>
            </w:r>
            <w:r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  <w:lang w:val="en-ZA" w:eastAsia="en-ZA"/>
              </w:rPr>
              <w:t xml:space="preserve"> return</w:t>
            </w:r>
          </w:p>
        </w:tc>
        <w:tc>
          <w:tcPr>
            <w:tcW w:w="76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D9D9D9" w:themeFill="background1" w:themeFillShade="D9"/>
            <w:vAlign w:val="bottom"/>
          </w:tcPr>
          <w:p w14:paraId="6B606BDD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  <w:lang w:val="en-ZA" w:eastAsia="en-ZA"/>
              </w:rPr>
            </w:pPr>
            <w:r w:rsidRPr="00DF3AB8"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  <w:lang w:val="en-ZA" w:eastAsia="en-ZA"/>
              </w:rPr>
              <w:t xml:space="preserve">Time </w:t>
            </w:r>
          </w:p>
        </w:tc>
        <w:tc>
          <w:tcPr>
            <w:tcW w:w="5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D9D9D9" w:themeFill="background1" w:themeFillShade="D9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6D16FC83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  <w:lang w:val="en-ZA" w:eastAsia="en-ZA"/>
              </w:rPr>
            </w:pPr>
            <w:r w:rsidRPr="00DF3AB8"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  <w:lang w:val="en-ZA" w:eastAsia="en-ZA"/>
              </w:rPr>
              <w:t>Rate per hour</w:t>
            </w:r>
          </w:p>
        </w:tc>
        <w:tc>
          <w:tcPr>
            <w:tcW w:w="69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D9D9D9" w:themeFill="background1" w:themeFillShade="D9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25E217EA" w14:textId="77777777" w:rsidR="005F63B4" w:rsidRPr="005949ED" w:rsidRDefault="005F63B4" w:rsidP="00D20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ZA" w:eastAsia="en-ZA"/>
              </w:rPr>
            </w:pPr>
            <w:r w:rsidRPr="00DF3AB8"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  <w:lang w:val="en-ZA" w:eastAsia="en-ZA"/>
              </w:rPr>
              <w:t>Time</w:t>
            </w:r>
          </w:p>
        </w:tc>
      </w:tr>
      <w:tr w:rsidR="005F63B4" w:rsidRPr="005949ED" w14:paraId="1DE92748" w14:textId="77777777" w:rsidTr="00D20817">
        <w:tc>
          <w:tcPr>
            <w:tcW w:w="300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6960780E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queries with SARS</w:t>
            </w:r>
          </w:p>
        </w:tc>
        <w:tc>
          <w:tcPr>
            <w:tcW w:w="76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14:paraId="34EAA766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1 hour</w:t>
            </w:r>
          </w:p>
        </w:tc>
        <w:tc>
          <w:tcPr>
            <w:tcW w:w="5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2924C6A1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150</w:t>
            </w:r>
          </w:p>
        </w:tc>
        <w:tc>
          <w:tcPr>
            <w:tcW w:w="69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02E4C869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150.00</w:t>
            </w:r>
          </w:p>
        </w:tc>
      </w:tr>
      <w:tr w:rsidR="005F63B4" w:rsidRPr="005949ED" w14:paraId="389264E6" w14:textId="77777777" w:rsidTr="00D20817">
        <w:tc>
          <w:tcPr>
            <w:tcW w:w="300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1494C569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 w:rsidRPr="005949ED"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 xml:space="preserve">IT12 – Individual Income Tax Return – </w:t>
            </w: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per year</w:t>
            </w:r>
          </w:p>
        </w:tc>
        <w:tc>
          <w:tcPr>
            <w:tcW w:w="76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14:paraId="2A6605DE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</w:p>
        </w:tc>
        <w:tc>
          <w:tcPr>
            <w:tcW w:w="5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26FBDC62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</w:p>
        </w:tc>
        <w:tc>
          <w:tcPr>
            <w:tcW w:w="69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27426110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1800.00</w:t>
            </w:r>
          </w:p>
        </w:tc>
      </w:tr>
      <w:tr w:rsidR="005F63B4" w:rsidRPr="005949ED" w14:paraId="4A652645" w14:textId="77777777" w:rsidTr="00D20817">
        <w:tc>
          <w:tcPr>
            <w:tcW w:w="300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6335AD56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 w:rsidRPr="005949ED"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IT12 – Verification/Audit Selection by SARS</w:t>
            </w:r>
          </w:p>
        </w:tc>
        <w:tc>
          <w:tcPr>
            <w:tcW w:w="76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14:paraId="1D4797A8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1 hour</w:t>
            </w:r>
          </w:p>
        </w:tc>
        <w:tc>
          <w:tcPr>
            <w:tcW w:w="5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5E91D295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220</w:t>
            </w:r>
          </w:p>
        </w:tc>
        <w:tc>
          <w:tcPr>
            <w:tcW w:w="69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1B489412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220.00</w:t>
            </w:r>
          </w:p>
        </w:tc>
      </w:tr>
      <w:tr w:rsidR="005F63B4" w:rsidRPr="005949ED" w14:paraId="769DB975" w14:textId="77777777" w:rsidTr="00D20817">
        <w:tc>
          <w:tcPr>
            <w:tcW w:w="300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2579F398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 w:rsidRPr="005949ED"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 xml:space="preserve">IT14 – Income Tax Return – </w:t>
            </w: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SARS queries</w:t>
            </w:r>
          </w:p>
        </w:tc>
        <w:tc>
          <w:tcPr>
            <w:tcW w:w="76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14:paraId="5282CF7B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1.0</w:t>
            </w:r>
          </w:p>
        </w:tc>
        <w:tc>
          <w:tcPr>
            <w:tcW w:w="5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7F5E8389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150</w:t>
            </w:r>
          </w:p>
        </w:tc>
        <w:tc>
          <w:tcPr>
            <w:tcW w:w="69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67E92783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750.00</w:t>
            </w:r>
          </w:p>
        </w:tc>
      </w:tr>
      <w:tr w:rsidR="005F63B4" w:rsidRPr="005949ED" w14:paraId="55C23327" w14:textId="77777777" w:rsidTr="00D20817">
        <w:tc>
          <w:tcPr>
            <w:tcW w:w="300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1BE0BAC9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 w:rsidRPr="005949ED"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 xml:space="preserve">IT14 – Income Tax Return – </w:t>
            </w: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per year</w:t>
            </w:r>
          </w:p>
        </w:tc>
        <w:tc>
          <w:tcPr>
            <w:tcW w:w="76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14:paraId="176A7F79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</w:p>
        </w:tc>
        <w:tc>
          <w:tcPr>
            <w:tcW w:w="5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6BA8FF40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</w:p>
        </w:tc>
        <w:tc>
          <w:tcPr>
            <w:tcW w:w="69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4D55203A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1500.00</w:t>
            </w:r>
          </w:p>
        </w:tc>
      </w:tr>
      <w:tr w:rsidR="005F63B4" w:rsidRPr="005949ED" w14:paraId="48F54A29" w14:textId="77777777" w:rsidTr="005F63B4">
        <w:tc>
          <w:tcPr>
            <w:tcW w:w="300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16313018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 w:rsidRPr="005949ED"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 xml:space="preserve">IT14/IT12TR – </w:t>
            </w: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audit verification queries</w:t>
            </w:r>
          </w:p>
        </w:tc>
        <w:tc>
          <w:tcPr>
            <w:tcW w:w="76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14:paraId="780EC2C9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1 hour</w:t>
            </w:r>
          </w:p>
        </w:tc>
        <w:tc>
          <w:tcPr>
            <w:tcW w:w="5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69539074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220</w:t>
            </w:r>
          </w:p>
        </w:tc>
        <w:tc>
          <w:tcPr>
            <w:tcW w:w="690" w:type="pct"/>
            <w:tcBorders>
              <w:top w:val="single" w:sz="6" w:space="0" w:color="EAEAEA"/>
              <w:left w:val="single" w:sz="6" w:space="0" w:color="EAEAEA"/>
              <w:right w:val="single" w:sz="6" w:space="0" w:color="EAEAEA"/>
            </w:tcBorders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45D9A0A9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220.00</w:t>
            </w:r>
          </w:p>
        </w:tc>
      </w:tr>
      <w:tr w:rsidR="005F63B4" w:rsidRPr="005949ED" w14:paraId="2F93CE64" w14:textId="77777777" w:rsidTr="005F63B4">
        <w:tc>
          <w:tcPr>
            <w:tcW w:w="300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D9D9D9" w:themeFill="background1" w:themeFillShade="D9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052AEDC6" w14:textId="77777777" w:rsidR="005F63B4" w:rsidRPr="0019014A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  <w:lang w:val="en-ZA" w:eastAsia="en-ZA"/>
              </w:rPr>
            </w:pPr>
          </w:p>
        </w:tc>
        <w:tc>
          <w:tcPr>
            <w:tcW w:w="76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D9D9D9" w:themeFill="background1" w:themeFillShade="D9"/>
            <w:vAlign w:val="bottom"/>
          </w:tcPr>
          <w:p w14:paraId="5AF08777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  <w:lang w:val="en-ZA" w:eastAsia="en-ZA"/>
              </w:rPr>
            </w:pPr>
          </w:p>
        </w:tc>
        <w:tc>
          <w:tcPr>
            <w:tcW w:w="5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</w:tcBorders>
            <w:shd w:val="clear" w:color="auto" w:fill="D9D9D9" w:themeFill="background1" w:themeFillShade="D9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5889C575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  <w:lang w:val="en-ZA" w:eastAsia="en-ZA"/>
              </w:rPr>
            </w:pPr>
          </w:p>
        </w:tc>
        <w:tc>
          <w:tcPr>
            <w:tcW w:w="690" w:type="pct"/>
            <w:shd w:val="clear" w:color="auto" w:fill="D9D9D9" w:themeFill="background1" w:themeFillShade="D9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3869028E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  <w:lang w:val="en-ZA" w:eastAsia="en-ZA"/>
              </w:rPr>
            </w:pPr>
          </w:p>
        </w:tc>
      </w:tr>
    </w:tbl>
    <w:p w14:paraId="54618CC5" w14:textId="77777777" w:rsidR="005F63B4" w:rsidRDefault="005F63B4" w:rsidP="005F63B4">
      <w:pPr>
        <w:pStyle w:val="Heading2"/>
        <w:rPr>
          <w:rFonts w:eastAsiaTheme="majorEastAsia"/>
        </w:rPr>
      </w:pPr>
    </w:p>
    <w:tbl>
      <w:tblPr>
        <w:tblW w:w="5095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0"/>
        <w:gridCol w:w="1410"/>
        <w:gridCol w:w="984"/>
        <w:gridCol w:w="1267"/>
      </w:tblGrid>
      <w:tr w:rsidR="005F63B4" w:rsidRPr="005949ED" w14:paraId="2712767B" w14:textId="77777777" w:rsidTr="00D20817">
        <w:tc>
          <w:tcPr>
            <w:tcW w:w="300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D9D9D9" w:themeFill="background1" w:themeFillShade="D9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3D62557B" w14:textId="77777777" w:rsidR="005F63B4" w:rsidRPr="005949ED" w:rsidRDefault="005F63B4" w:rsidP="005F63B4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  <w:lang w:val="en-ZA" w:eastAsia="en-ZA"/>
              </w:rPr>
              <w:t>Statutory compliance</w:t>
            </w:r>
          </w:p>
        </w:tc>
        <w:tc>
          <w:tcPr>
            <w:tcW w:w="76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D9D9D9" w:themeFill="background1" w:themeFillShade="D9"/>
            <w:vAlign w:val="bottom"/>
          </w:tcPr>
          <w:p w14:paraId="00762974" w14:textId="77777777" w:rsidR="005F63B4" w:rsidRPr="005949ED" w:rsidRDefault="005F63B4" w:rsidP="005F63B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  <w:lang w:val="en-ZA" w:eastAsia="en-ZA"/>
              </w:rPr>
            </w:pPr>
            <w:r w:rsidRPr="00DF3AB8"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  <w:lang w:val="en-ZA" w:eastAsia="en-ZA"/>
              </w:rPr>
              <w:t xml:space="preserve">Time </w:t>
            </w:r>
          </w:p>
        </w:tc>
        <w:tc>
          <w:tcPr>
            <w:tcW w:w="5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D9D9D9" w:themeFill="background1" w:themeFillShade="D9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5020EB7B" w14:textId="77777777" w:rsidR="005F63B4" w:rsidRPr="005949ED" w:rsidRDefault="005F63B4" w:rsidP="005F63B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  <w:lang w:val="en-ZA" w:eastAsia="en-ZA"/>
              </w:rPr>
            </w:pPr>
            <w:r w:rsidRPr="00DF3AB8"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  <w:lang w:val="en-ZA" w:eastAsia="en-ZA"/>
              </w:rPr>
              <w:t>Rate per hour</w:t>
            </w:r>
          </w:p>
        </w:tc>
        <w:tc>
          <w:tcPr>
            <w:tcW w:w="69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D9D9D9" w:themeFill="background1" w:themeFillShade="D9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19F6AB33" w14:textId="77777777" w:rsidR="005F63B4" w:rsidRPr="005949ED" w:rsidRDefault="005F63B4" w:rsidP="005F6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ZA" w:eastAsia="en-ZA"/>
              </w:rPr>
            </w:pPr>
            <w:r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  <w:lang w:val="en-ZA" w:eastAsia="en-ZA"/>
              </w:rPr>
              <w:t>Cost / rate per hour</w:t>
            </w:r>
          </w:p>
        </w:tc>
      </w:tr>
      <w:tr w:rsidR="005F63B4" w:rsidRPr="005949ED" w14:paraId="41BDE875" w14:textId="77777777" w:rsidTr="00D20817">
        <w:tc>
          <w:tcPr>
            <w:tcW w:w="300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0A5813F2" w14:textId="77777777" w:rsidR="005F63B4" w:rsidRPr="005949ED" w:rsidRDefault="005F63B4" w:rsidP="005F63B4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VAT registration</w:t>
            </w:r>
          </w:p>
        </w:tc>
        <w:tc>
          <w:tcPr>
            <w:tcW w:w="76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14:paraId="7001D46C" w14:textId="77777777" w:rsidR="005F63B4" w:rsidRPr="005949ED" w:rsidRDefault="005F63B4" w:rsidP="005F63B4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</w:p>
        </w:tc>
        <w:tc>
          <w:tcPr>
            <w:tcW w:w="5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113F2534" w14:textId="77777777" w:rsidR="005F63B4" w:rsidRPr="005949ED" w:rsidRDefault="005F63B4" w:rsidP="005F63B4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</w:p>
        </w:tc>
        <w:tc>
          <w:tcPr>
            <w:tcW w:w="69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3E82FA02" w14:textId="77777777" w:rsidR="005F63B4" w:rsidRPr="005949ED" w:rsidRDefault="005F63B4" w:rsidP="005F63B4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500.00</w:t>
            </w:r>
          </w:p>
        </w:tc>
      </w:tr>
      <w:tr w:rsidR="005F63B4" w:rsidRPr="005949ED" w14:paraId="32715E5C" w14:textId="77777777" w:rsidTr="00D20817">
        <w:trPr>
          <w:trHeight w:val="50"/>
        </w:trPr>
        <w:tc>
          <w:tcPr>
            <w:tcW w:w="300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2D8BA027" w14:textId="77777777" w:rsidR="005F63B4" w:rsidRPr="005949ED" w:rsidRDefault="005F63B4" w:rsidP="005F63B4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PAYE, UIF and SDL registration</w:t>
            </w:r>
          </w:p>
        </w:tc>
        <w:tc>
          <w:tcPr>
            <w:tcW w:w="76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14:paraId="608BD53A" w14:textId="77777777" w:rsidR="005F63B4" w:rsidRPr="005949ED" w:rsidRDefault="005F63B4" w:rsidP="005F63B4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</w:p>
        </w:tc>
        <w:tc>
          <w:tcPr>
            <w:tcW w:w="5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6F8002D6" w14:textId="77777777" w:rsidR="005F63B4" w:rsidRPr="005949ED" w:rsidRDefault="005F63B4" w:rsidP="005F63B4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</w:p>
        </w:tc>
        <w:tc>
          <w:tcPr>
            <w:tcW w:w="69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1CF9B3BF" w14:textId="77777777" w:rsidR="005F63B4" w:rsidRPr="005949ED" w:rsidRDefault="005F63B4" w:rsidP="005F63B4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500.00</w:t>
            </w:r>
          </w:p>
        </w:tc>
      </w:tr>
      <w:tr w:rsidR="005F63B4" w:rsidRPr="005949ED" w14:paraId="777820FC" w14:textId="77777777" w:rsidTr="00D20817">
        <w:tc>
          <w:tcPr>
            <w:tcW w:w="300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423DBD33" w14:textId="77777777" w:rsidR="005F63B4" w:rsidRPr="005949ED" w:rsidRDefault="005F63B4" w:rsidP="005F63B4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Workmen’s compensation registration</w:t>
            </w:r>
          </w:p>
        </w:tc>
        <w:tc>
          <w:tcPr>
            <w:tcW w:w="76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14:paraId="559015D5" w14:textId="77777777" w:rsidR="005F63B4" w:rsidRPr="005949ED" w:rsidRDefault="005F63B4" w:rsidP="005F63B4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</w:p>
        </w:tc>
        <w:tc>
          <w:tcPr>
            <w:tcW w:w="5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13A27116" w14:textId="77777777" w:rsidR="005F63B4" w:rsidRPr="005949ED" w:rsidRDefault="005F63B4" w:rsidP="005F63B4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</w:p>
        </w:tc>
        <w:tc>
          <w:tcPr>
            <w:tcW w:w="69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59D91143" w14:textId="77777777" w:rsidR="005F63B4" w:rsidRPr="005949ED" w:rsidRDefault="005F63B4" w:rsidP="005F63B4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500.00</w:t>
            </w:r>
          </w:p>
        </w:tc>
      </w:tr>
      <w:tr w:rsidR="005F63B4" w:rsidRPr="005949ED" w14:paraId="2EFB1A0E" w14:textId="77777777" w:rsidTr="00D20817">
        <w:tc>
          <w:tcPr>
            <w:tcW w:w="300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56966818" w14:textId="77777777" w:rsidR="005F63B4" w:rsidRPr="005949ED" w:rsidRDefault="005F63B4" w:rsidP="005F63B4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VAT submission</w:t>
            </w:r>
          </w:p>
        </w:tc>
        <w:tc>
          <w:tcPr>
            <w:tcW w:w="76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14:paraId="632446FE" w14:textId="77777777" w:rsidR="005F63B4" w:rsidRPr="005949ED" w:rsidRDefault="005F63B4" w:rsidP="005F63B4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1.0</w:t>
            </w:r>
          </w:p>
        </w:tc>
        <w:tc>
          <w:tcPr>
            <w:tcW w:w="5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01C47C28" w14:textId="77777777" w:rsidR="005F63B4" w:rsidRPr="005949ED" w:rsidRDefault="005F63B4" w:rsidP="005F63B4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200</w:t>
            </w:r>
          </w:p>
        </w:tc>
        <w:tc>
          <w:tcPr>
            <w:tcW w:w="69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69DBC400" w14:textId="77777777" w:rsidR="005F63B4" w:rsidRPr="005949ED" w:rsidRDefault="005F63B4" w:rsidP="005F63B4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200.00</w:t>
            </w:r>
          </w:p>
        </w:tc>
      </w:tr>
      <w:tr w:rsidR="005F63B4" w:rsidRPr="005949ED" w14:paraId="3358F2F9" w14:textId="77777777" w:rsidTr="00D20817">
        <w:tc>
          <w:tcPr>
            <w:tcW w:w="300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722364B3" w14:textId="77777777" w:rsidR="005F63B4" w:rsidRPr="005949ED" w:rsidRDefault="005F63B4" w:rsidP="005F63B4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VAT verification queries</w:t>
            </w:r>
          </w:p>
        </w:tc>
        <w:tc>
          <w:tcPr>
            <w:tcW w:w="76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14:paraId="52DB0A28" w14:textId="77777777" w:rsidR="005F63B4" w:rsidRPr="005949ED" w:rsidRDefault="005F63B4" w:rsidP="005F63B4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1.0</w:t>
            </w:r>
          </w:p>
        </w:tc>
        <w:tc>
          <w:tcPr>
            <w:tcW w:w="5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3821865C" w14:textId="77777777" w:rsidR="005F63B4" w:rsidRPr="005949ED" w:rsidRDefault="005F63B4" w:rsidP="005F63B4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250</w:t>
            </w:r>
          </w:p>
        </w:tc>
        <w:tc>
          <w:tcPr>
            <w:tcW w:w="69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792C4B7D" w14:textId="77777777" w:rsidR="005F63B4" w:rsidRPr="005949ED" w:rsidRDefault="005F63B4" w:rsidP="005F63B4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250.00</w:t>
            </w:r>
          </w:p>
        </w:tc>
      </w:tr>
      <w:tr w:rsidR="005F63B4" w:rsidRPr="005949ED" w14:paraId="20625323" w14:textId="77777777" w:rsidTr="00D20817">
        <w:tc>
          <w:tcPr>
            <w:tcW w:w="300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766DF7F8" w14:textId="77777777" w:rsidR="005F63B4" w:rsidRPr="005949ED" w:rsidRDefault="005F63B4" w:rsidP="005F63B4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PAYE, UIF and SDL submission</w:t>
            </w:r>
          </w:p>
        </w:tc>
        <w:tc>
          <w:tcPr>
            <w:tcW w:w="76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14:paraId="73CEEA2A" w14:textId="77777777" w:rsidR="005F63B4" w:rsidRDefault="005F63B4" w:rsidP="005F63B4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1.0</w:t>
            </w:r>
          </w:p>
        </w:tc>
        <w:tc>
          <w:tcPr>
            <w:tcW w:w="5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63FA3DE0" w14:textId="77777777" w:rsidR="005F63B4" w:rsidRDefault="005F63B4" w:rsidP="005F63B4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200</w:t>
            </w:r>
          </w:p>
        </w:tc>
        <w:tc>
          <w:tcPr>
            <w:tcW w:w="69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12249484" w14:textId="77777777" w:rsidR="005F63B4" w:rsidRDefault="005F63B4" w:rsidP="005F63B4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200.00</w:t>
            </w:r>
          </w:p>
        </w:tc>
      </w:tr>
      <w:tr w:rsidR="005F63B4" w:rsidRPr="005949ED" w14:paraId="6AB8323B" w14:textId="77777777" w:rsidTr="00D20817">
        <w:tc>
          <w:tcPr>
            <w:tcW w:w="300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771C2E9E" w14:textId="77777777" w:rsidR="005F63B4" w:rsidRDefault="005F63B4" w:rsidP="005F63B4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Workmen’s compensation submission</w:t>
            </w:r>
          </w:p>
        </w:tc>
        <w:tc>
          <w:tcPr>
            <w:tcW w:w="76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14:paraId="0F35597D" w14:textId="77777777" w:rsidR="005F63B4" w:rsidRDefault="005F63B4" w:rsidP="005F63B4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</w:p>
        </w:tc>
        <w:tc>
          <w:tcPr>
            <w:tcW w:w="5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0CB6CE14" w14:textId="77777777" w:rsidR="005F63B4" w:rsidRDefault="005F63B4" w:rsidP="005F63B4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</w:p>
        </w:tc>
        <w:tc>
          <w:tcPr>
            <w:tcW w:w="69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5C0C9B8C" w14:textId="77777777" w:rsidR="005F63B4" w:rsidRDefault="005F63B4" w:rsidP="005F63B4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500.00</w:t>
            </w:r>
          </w:p>
        </w:tc>
      </w:tr>
      <w:tr w:rsidR="005F63B4" w:rsidRPr="005949ED" w14:paraId="78352991" w14:textId="77777777" w:rsidTr="00D20817">
        <w:tc>
          <w:tcPr>
            <w:tcW w:w="300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376C029C" w14:textId="77777777" w:rsidR="005F63B4" w:rsidRDefault="005F63B4" w:rsidP="005F63B4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Provisional taxpayer registration</w:t>
            </w:r>
          </w:p>
        </w:tc>
        <w:tc>
          <w:tcPr>
            <w:tcW w:w="768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14:paraId="45ACFA35" w14:textId="77777777" w:rsidR="005F63B4" w:rsidRDefault="005F63B4" w:rsidP="005F63B4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</w:p>
        </w:tc>
        <w:tc>
          <w:tcPr>
            <w:tcW w:w="5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18078D70" w14:textId="77777777" w:rsidR="005F63B4" w:rsidRDefault="005F63B4" w:rsidP="005F63B4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</w:p>
        </w:tc>
        <w:tc>
          <w:tcPr>
            <w:tcW w:w="69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74C9AE6B" w14:textId="77777777" w:rsidR="005F63B4" w:rsidRDefault="005F63B4" w:rsidP="005F63B4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300.00</w:t>
            </w:r>
          </w:p>
        </w:tc>
      </w:tr>
    </w:tbl>
    <w:p w14:paraId="2A8892B1" w14:textId="77777777" w:rsidR="005F63B4" w:rsidRDefault="005F63B4" w:rsidP="005F63B4">
      <w:pPr>
        <w:pStyle w:val="Heading2"/>
        <w:rPr>
          <w:rFonts w:eastAsiaTheme="majorEastAsia"/>
        </w:rPr>
      </w:pPr>
    </w:p>
    <w:tbl>
      <w:tblPr>
        <w:tblW w:w="5095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9"/>
        <w:gridCol w:w="1269"/>
        <w:gridCol w:w="1126"/>
        <w:gridCol w:w="1267"/>
      </w:tblGrid>
      <w:tr w:rsidR="005F63B4" w:rsidRPr="005949ED" w14:paraId="1F84EC04" w14:textId="77777777" w:rsidTr="00D20817">
        <w:tc>
          <w:tcPr>
            <w:tcW w:w="300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D9D9D9" w:themeFill="background1" w:themeFillShade="D9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5470633F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  <w:lang w:val="en-ZA" w:eastAsia="en-ZA"/>
              </w:rPr>
              <w:t>Monthly reporting</w:t>
            </w:r>
          </w:p>
        </w:tc>
        <w:tc>
          <w:tcPr>
            <w:tcW w:w="69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D9D9D9" w:themeFill="background1" w:themeFillShade="D9"/>
            <w:vAlign w:val="bottom"/>
          </w:tcPr>
          <w:p w14:paraId="769C44A5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  <w:lang w:val="en-ZA" w:eastAsia="en-ZA"/>
              </w:rPr>
            </w:pPr>
          </w:p>
        </w:tc>
        <w:tc>
          <w:tcPr>
            <w:tcW w:w="61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D9D9D9" w:themeFill="background1" w:themeFillShade="D9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64026932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  <w:lang w:val="en-ZA" w:eastAsia="en-ZA"/>
              </w:rPr>
              <w:t>Rate per hour</w:t>
            </w:r>
          </w:p>
        </w:tc>
        <w:tc>
          <w:tcPr>
            <w:tcW w:w="69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D9D9D9" w:themeFill="background1" w:themeFillShade="D9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4B8A9BB9" w14:textId="77777777" w:rsidR="005F63B4" w:rsidRPr="005949ED" w:rsidRDefault="005F63B4" w:rsidP="00D20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ZA" w:eastAsia="en-ZA"/>
              </w:rPr>
            </w:pPr>
          </w:p>
        </w:tc>
      </w:tr>
      <w:tr w:rsidR="005F63B4" w:rsidRPr="005949ED" w14:paraId="6EAACCAB" w14:textId="77777777" w:rsidTr="00D20817">
        <w:tc>
          <w:tcPr>
            <w:tcW w:w="300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495F06D5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 w:rsidRPr="00A9313A"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Data Entry – Cash Book/s, Suppliers, Customers</w:t>
            </w:r>
          </w:p>
        </w:tc>
        <w:tc>
          <w:tcPr>
            <w:tcW w:w="69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14:paraId="5D95E7C1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</w:p>
        </w:tc>
        <w:tc>
          <w:tcPr>
            <w:tcW w:w="61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5AE8B0CD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150</w:t>
            </w:r>
          </w:p>
        </w:tc>
        <w:tc>
          <w:tcPr>
            <w:tcW w:w="69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2BD39293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</w:p>
        </w:tc>
      </w:tr>
      <w:tr w:rsidR="005F63B4" w:rsidRPr="005949ED" w14:paraId="1C1B43FC" w14:textId="77777777" w:rsidTr="00D20817">
        <w:trPr>
          <w:trHeight w:val="50"/>
        </w:trPr>
        <w:tc>
          <w:tcPr>
            <w:tcW w:w="300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297AAFF6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 w:rsidRPr="00A9313A"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 xml:space="preserve">Reconciliations </w:t>
            </w:r>
          </w:p>
        </w:tc>
        <w:tc>
          <w:tcPr>
            <w:tcW w:w="69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14:paraId="62BD4350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</w:p>
        </w:tc>
        <w:tc>
          <w:tcPr>
            <w:tcW w:w="61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11CC30D4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150</w:t>
            </w:r>
          </w:p>
        </w:tc>
        <w:tc>
          <w:tcPr>
            <w:tcW w:w="69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6179E38B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</w:p>
        </w:tc>
      </w:tr>
      <w:tr w:rsidR="005F63B4" w:rsidRPr="005949ED" w14:paraId="33BD925B" w14:textId="77777777" w:rsidTr="00D20817">
        <w:tc>
          <w:tcPr>
            <w:tcW w:w="300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5D0BD105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 w:rsidRPr="00A9313A"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Payroll calculations</w:t>
            </w:r>
          </w:p>
        </w:tc>
        <w:tc>
          <w:tcPr>
            <w:tcW w:w="69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14:paraId="295E88AE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</w:p>
        </w:tc>
        <w:tc>
          <w:tcPr>
            <w:tcW w:w="61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2AAE4937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100</w:t>
            </w:r>
          </w:p>
        </w:tc>
        <w:tc>
          <w:tcPr>
            <w:tcW w:w="69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7B3B79D3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</w:p>
        </w:tc>
      </w:tr>
      <w:tr w:rsidR="005F63B4" w:rsidRPr="005949ED" w14:paraId="74F047FD" w14:textId="77777777" w:rsidTr="00D20817">
        <w:tc>
          <w:tcPr>
            <w:tcW w:w="300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0AA48CE5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Management Accounts</w:t>
            </w:r>
          </w:p>
        </w:tc>
        <w:tc>
          <w:tcPr>
            <w:tcW w:w="69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14:paraId="65BDECE1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</w:p>
        </w:tc>
        <w:tc>
          <w:tcPr>
            <w:tcW w:w="61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42355CB7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500</w:t>
            </w:r>
          </w:p>
        </w:tc>
        <w:tc>
          <w:tcPr>
            <w:tcW w:w="69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14329E51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</w:p>
        </w:tc>
      </w:tr>
      <w:tr w:rsidR="005F63B4" w:rsidRPr="005949ED" w14:paraId="7A37496A" w14:textId="77777777" w:rsidTr="00D20817">
        <w:tc>
          <w:tcPr>
            <w:tcW w:w="300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4106A873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Specialised reporting – cash flows</w:t>
            </w:r>
          </w:p>
        </w:tc>
        <w:tc>
          <w:tcPr>
            <w:tcW w:w="69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14:paraId="37792137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</w:p>
        </w:tc>
        <w:tc>
          <w:tcPr>
            <w:tcW w:w="61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3CFC01DD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250</w:t>
            </w:r>
          </w:p>
        </w:tc>
        <w:tc>
          <w:tcPr>
            <w:tcW w:w="69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2AE04EAF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</w:p>
        </w:tc>
      </w:tr>
      <w:tr w:rsidR="005F63B4" w14:paraId="04DEDB09" w14:textId="77777777" w:rsidTr="00D20817">
        <w:tc>
          <w:tcPr>
            <w:tcW w:w="300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36087067" w14:textId="77777777" w:rsidR="005F63B4" w:rsidRPr="005949ED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 xml:space="preserve">Meetings </w:t>
            </w:r>
          </w:p>
        </w:tc>
        <w:tc>
          <w:tcPr>
            <w:tcW w:w="69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</w:tcPr>
          <w:p w14:paraId="7CCCF3DC" w14:textId="77777777" w:rsidR="005F63B4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</w:p>
        </w:tc>
        <w:tc>
          <w:tcPr>
            <w:tcW w:w="61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5DB433F5" w14:textId="77777777" w:rsidR="005F63B4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  <w:r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  <w:t>150</w:t>
            </w:r>
          </w:p>
        </w:tc>
        <w:tc>
          <w:tcPr>
            <w:tcW w:w="69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653A33B7" w14:textId="77777777" w:rsidR="005F63B4" w:rsidRDefault="005F63B4" w:rsidP="00D20817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val="en-ZA" w:eastAsia="en-ZA"/>
              </w:rPr>
            </w:pPr>
          </w:p>
        </w:tc>
      </w:tr>
    </w:tbl>
    <w:p w14:paraId="74859CCB" w14:textId="77777777" w:rsidR="00825050" w:rsidRDefault="00825050"/>
    <w:sectPr w:rsidR="0082505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8E701" w14:textId="77777777" w:rsidR="00620172" w:rsidRDefault="00620172" w:rsidP="005F63B4">
      <w:pPr>
        <w:spacing w:after="0" w:line="240" w:lineRule="auto"/>
      </w:pPr>
      <w:r>
        <w:separator/>
      </w:r>
    </w:p>
  </w:endnote>
  <w:endnote w:type="continuationSeparator" w:id="0">
    <w:p w14:paraId="200E75D1" w14:textId="77777777" w:rsidR="00620172" w:rsidRDefault="00620172" w:rsidP="005F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D9F8C" w14:textId="77777777" w:rsidR="005F63B4" w:rsidRDefault="005F63B4" w:rsidP="005F63B4">
    <w:pPr>
      <w:pStyle w:val="BasicParagraph"/>
      <w:jc w:val="center"/>
      <w:rPr>
        <w:rFonts w:ascii="Arial" w:hAnsi="Arial" w:cs="Arial"/>
        <w:sz w:val="18"/>
        <w:szCs w:val="18"/>
      </w:rPr>
    </w:pPr>
    <w:r w:rsidRPr="00220B95">
      <w:rPr>
        <w:rFonts w:ascii="Arial" w:hAnsi="Arial" w:cs="Arial"/>
        <w:noProof/>
        <w:color w:val="000000" w:themeColor="text1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2E3E15" wp14:editId="5B10A204">
              <wp:simplePos x="0" y="0"/>
              <wp:positionH relativeFrom="column">
                <wp:posOffset>-152400</wp:posOffset>
              </wp:positionH>
              <wp:positionV relativeFrom="paragraph">
                <wp:posOffset>56515</wp:posOffset>
              </wp:positionV>
              <wp:extent cx="63246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46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B45C4D" id="Straight Connector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4.45pt" to="486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" strokecolor="black [3213]" strokeweight="2pt"/>
          </w:pict>
        </mc:Fallback>
      </mc:AlternateContent>
    </w:r>
  </w:p>
  <w:p w14:paraId="129EA6E9" w14:textId="77777777" w:rsidR="005F63B4" w:rsidRPr="00CD2397" w:rsidRDefault="005F63B4" w:rsidP="005F63B4">
    <w:pPr>
      <w:pStyle w:val="BasicParagraph"/>
      <w:jc w:val="center"/>
      <w:rPr>
        <w:rFonts w:ascii="Arial" w:hAnsi="Arial" w:cs="Arial"/>
        <w:sz w:val="16"/>
        <w:szCs w:val="16"/>
      </w:rPr>
    </w:pPr>
    <w:r w:rsidRPr="00CD2397">
      <w:rPr>
        <w:rFonts w:ascii="Arial" w:hAnsi="Arial" w:cs="Arial"/>
        <w:b/>
        <w:sz w:val="16"/>
        <w:szCs w:val="16"/>
      </w:rPr>
      <w:t>t:</w:t>
    </w:r>
    <w:r w:rsidRPr="00CD2397">
      <w:rPr>
        <w:rFonts w:ascii="Arial" w:hAnsi="Arial" w:cs="Arial"/>
        <w:sz w:val="16"/>
        <w:szCs w:val="16"/>
      </w:rPr>
      <w:t xml:space="preserve"> +27 </w:t>
    </w:r>
    <w:r>
      <w:rPr>
        <w:rFonts w:ascii="Arial" w:hAnsi="Arial" w:cs="Arial"/>
        <w:sz w:val="16"/>
        <w:szCs w:val="16"/>
      </w:rPr>
      <w:t xml:space="preserve">83 776 </w:t>
    </w:r>
    <w:r w:rsidRPr="009C024F">
      <w:rPr>
        <w:rFonts w:ascii="Arial" w:hAnsi="Arial" w:cs="Arial"/>
        <w:color w:val="auto"/>
        <w:sz w:val="16"/>
        <w:szCs w:val="16"/>
      </w:rPr>
      <w:t>1518 • e</w:t>
    </w:r>
    <w:r w:rsidRPr="00CD2397">
      <w:rPr>
        <w:rFonts w:ascii="Arial" w:hAnsi="Arial" w:cs="Arial"/>
        <w:b/>
        <w:sz w:val="16"/>
        <w:szCs w:val="16"/>
      </w:rPr>
      <w:t>:</w:t>
    </w:r>
    <w:r w:rsidRPr="00CD2397">
      <w:rPr>
        <w:rFonts w:ascii="Arial" w:hAnsi="Arial" w:cs="Arial"/>
        <w:color w:val="00FFFF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Ishen.Naidu@gmail.com</w:t>
    </w:r>
  </w:p>
  <w:p w14:paraId="6B760598" w14:textId="77777777" w:rsidR="005F63B4" w:rsidRPr="00CD2397" w:rsidRDefault="005F63B4" w:rsidP="005F63B4">
    <w:pPr>
      <w:pStyle w:val="BasicParagraph"/>
      <w:jc w:val="center"/>
      <w:rPr>
        <w:rFonts w:ascii="Arial" w:hAnsi="Arial" w:cs="Arial"/>
        <w:sz w:val="16"/>
        <w:szCs w:val="16"/>
      </w:rPr>
    </w:pPr>
    <w:r w:rsidRPr="00CD2397">
      <w:rPr>
        <w:rFonts w:ascii="Arial" w:hAnsi="Arial" w:cs="Arial"/>
        <w:b/>
        <w:sz w:val="16"/>
        <w:szCs w:val="16"/>
      </w:rPr>
      <w:t>Johannesburg:</w:t>
    </w:r>
    <w:r w:rsidRPr="00CD2397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26 Mount Fletcher Lane, Paulshof, 2191</w:t>
    </w:r>
  </w:p>
  <w:p w14:paraId="29C186F7" w14:textId="77777777" w:rsidR="005F63B4" w:rsidRPr="00CD2397" w:rsidRDefault="005F63B4" w:rsidP="005F63B4">
    <w:pPr>
      <w:pStyle w:val="BasicParagraph"/>
      <w:jc w:val="center"/>
      <w:rPr>
        <w:rFonts w:ascii="Arial" w:hAnsi="Arial" w:cs="Arial"/>
        <w:color w:val="00FFFF"/>
        <w:sz w:val="16"/>
        <w:szCs w:val="16"/>
      </w:rPr>
    </w:pPr>
    <w:r>
      <w:rPr>
        <w:rFonts w:ascii="Arial" w:hAnsi="Arial" w:cs="Arial"/>
        <w:sz w:val="16"/>
        <w:szCs w:val="16"/>
      </w:rPr>
      <w:t>Kinu Consulting Services (Pty)</w:t>
    </w:r>
    <w:r w:rsidRPr="00CD2397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Ltd</w:t>
    </w:r>
    <w:r w:rsidRPr="009C024F">
      <w:rPr>
        <w:rFonts w:ascii="Arial" w:hAnsi="Arial" w:cs="Arial"/>
        <w:color w:val="auto"/>
        <w:sz w:val="16"/>
        <w:szCs w:val="16"/>
      </w:rPr>
      <w:t xml:space="preserve"> </w:t>
    </w:r>
    <w:r w:rsidRPr="009C024F">
      <w:rPr>
        <w:rFonts w:ascii="Arial" w:hAnsi="Arial" w:cs="Arial"/>
        <w:color w:val="auto"/>
        <w:sz w:val="12"/>
        <w:szCs w:val="12"/>
      </w:rPr>
      <w:t>•</w:t>
    </w:r>
    <w:r w:rsidRPr="009C024F">
      <w:rPr>
        <w:rFonts w:ascii="Arial" w:hAnsi="Arial" w:cs="Arial"/>
        <w:color w:val="auto"/>
        <w:sz w:val="16"/>
        <w:szCs w:val="16"/>
      </w:rPr>
      <w:t xml:space="preserve"> Registration</w:t>
    </w:r>
    <w:r>
      <w:rPr>
        <w:rFonts w:ascii="Arial" w:hAnsi="Arial" w:cs="Arial"/>
        <w:sz w:val="16"/>
        <w:szCs w:val="16"/>
      </w:rPr>
      <w:t xml:space="preserve"> No. 2021/506356</w:t>
    </w:r>
    <w:r w:rsidRPr="00CD2397">
      <w:rPr>
        <w:rFonts w:ascii="Arial" w:hAnsi="Arial" w:cs="Arial"/>
        <w:sz w:val="16"/>
        <w:szCs w:val="16"/>
      </w:rPr>
      <w:t>/07</w:t>
    </w:r>
  </w:p>
  <w:p w14:paraId="00637731" w14:textId="77777777" w:rsidR="005F63B4" w:rsidRDefault="005F63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C7EF4" w14:textId="77777777" w:rsidR="00620172" w:rsidRDefault="00620172" w:rsidP="005F63B4">
      <w:pPr>
        <w:spacing w:after="0" w:line="240" w:lineRule="auto"/>
      </w:pPr>
      <w:r>
        <w:separator/>
      </w:r>
    </w:p>
  </w:footnote>
  <w:footnote w:type="continuationSeparator" w:id="0">
    <w:p w14:paraId="0852B8B3" w14:textId="77777777" w:rsidR="00620172" w:rsidRDefault="00620172" w:rsidP="005F6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C54C6" w14:textId="77777777" w:rsidR="005F63B4" w:rsidRDefault="005F63B4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7D69DCAC" wp14:editId="61439EC1">
          <wp:extent cx="600075" cy="609600"/>
          <wp:effectExtent l="0" t="0" r="952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B4"/>
    <w:rsid w:val="00047A59"/>
    <w:rsid w:val="00236F10"/>
    <w:rsid w:val="003138C4"/>
    <w:rsid w:val="005F63B4"/>
    <w:rsid w:val="00620172"/>
    <w:rsid w:val="0082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A8870"/>
  <w15:chartTrackingRefBased/>
  <w15:docId w15:val="{C366B137-7228-4CF8-8580-DED5D2E8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3B4"/>
    <w:rPr>
      <w:rFonts w:asciiTheme="majorHAnsi" w:eastAsiaTheme="majorEastAsia" w:hAnsiTheme="majorHAnsi" w:cstheme="majorBidi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3B4"/>
    <w:pPr>
      <w:spacing w:before="200" w:after="0" w:line="268" w:lineRule="auto"/>
      <w:outlineLvl w:val="1"/>
    </w:pPr>
    <w:rPr>
      <w:rFonts w:eastAsia="Times New Roman" w:cs="Times New Roman"/>
      <w:smallCaps/>
      <w:color w:val="9BBB59" w:themeColor="accent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F63B4"/>
    <w:rPr>
      <w:rFonts w:asciiTheme="majorHAnsi" w:eastAsia="Times New Roman" w:hAnsiTheme="majorHAnsi" w:cs="Times New Roman"/>
      <w:smallCaps/>
      <w:color w:val="9BBB59" w:themeColor="accent3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F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3B4"/>
    <w:rPr>
      <w:rFonts w:asciiTheme="majorHAnsi" w:eastAsiaTheme="majorEastAsia" w:hAnsiTheme="majorHAnsi" w:cstheme="majorBid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F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3B4"/>
    <w:rPr>
      <w:rFonts w:asciiTheme="majorHAnsi" w:eastAsiaTheme="majorEastAsia" w:hAnsiTheme="majorHAnsi" w:cstheme="majorBidi"/>
      <w:lang w:val="en-US"/>
    </w:rPr>
  </w:style>
  <w:style w:type="paragraph" w:customStyle="1" w:styleId="BasicParagraph">
    <w:name w:val="[Basic Paragraph]"/>
    <w:basedOn w:val="Normal"/>
    <w:uiPriority w:val="99"/>
    <w:rsid w:val="005F63B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Ishen Naidu</dc:creator>
  <cp:keywords/>
  <dc:description/>
  <cp:lastModifiedBy>Ishen Naidu</cp:lastModifiedBy>
  <cp:revision>2</cp:revision>
  <cp:lastPrinted>2021-10-25T14:44:00Z</cp:lastPrinted>
  <dcterms:created xsi:type="dcterms:W3CDTF">2021-10-25T14:34:00Z</dcterms:created>
  <dcterms:modified xsi:type="dcterms:W3CDTF">2022-03-27T09:36:00Z</dcterms:modified>
</cp:coreProperties>
</file>